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26799" w14:textId="67D1E983" w:rsidR="00C27B43" w:rsidRPr="00F81A11" w:rsidRDefault="00182917" w:rsidP="00271FD2">
      <w:pPr>
        <w:spacing w:after="180"/>
        <w:rPr>
          <w:sz w:val="22"/>
          <w:szCs w:val="20"/>
        </w:rPr>
      </w:pPr>
      <w:bookmarkStart w:id="0" w:name="_GoBack"/>
      <w:bookmarkEnd w:id="0"/>
      <w:r w:rsidRPr="00B14525">
        <w:rPr>
          <w:sz w:val="22"/>
          <w:szCs w:val="20"/>
        </w:rPr>
        <w:t xml:space="preserve">Below are indicators of child abuse and neglect, please note that the signs in each category may pertain to one or more types of abuse or neglect. If you suspect abuse, please call the Tennessee toll free </w:t>
      </w:r>
      <w:r w:rsidRPr="00132800">
        <w:rPr>
          <w:b/>
          <w:color w:val="1B587C" w:themeColor="accent3"/>
          <w:szCs w:val="20"/>
        </w:rPr>
        <w:t>Child Abuse Hotline</w:t>
      </w:r>
      <w:r w:rsidRPr="00132800">
        <w:rPr>
          <w:color w:val="1B587C" w:themeColor="accent3"/>
          <w:szCs w:val="20"/>
        </w:rPr>
        <w:t xml:space="preserve"> </w:t>
      </w:r>
      <w:r w:rsidRPr="00BC4896">
        <w:rPr>
          <w:sz w:val="22"/>
          <w:szCs w:val="20"/>
        </w:rPr>
        <w:t>at</w:t>
      </w:r>
      <w:r w:rsidRPr="00BC4896">
        <w:rPr>
          <w:b/>
          <w:sz w:val="22"/>
          <w:szCs w:val="20"/>
        </w:rPr>
        <w:t xml:space="preserve"> </w:t>
      </w:r>
      <w:r w:rsidRPr="00C53BBE">
        <w:rPr>
          <w:b/>
          <w:color w:val="1B587C" w:themeColor="accent3"/>
          <w:szCs w:val="20"/>
        </w:rPr>
        <w:t>1-877-237-0004</w:t>
      </w:r>
      <w:r w:rsidRPr="00B14525">
        <w:rPr>
          <w:sz w:val="22"/>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43" w:type="dxa"/>
          <w:right w:w="115" w:type="dxa"/>
        </w:tblCellMar>
        <w:tblLook w:val="04A0" w:firstRow="1" w:lastRow="0" w:firstColumn="1" w:lastColumn="0" w:noHBand="0" w:noVBand="1"/>
      </w:tblPr>
      <w:tblGrid>
        <w:gridCol w:w="4500"/>
        <w:gridCol w:w="360"/>
        <w:gridCol w:w="4500"/>
      </w:tblGrid>
      <w:tr w:rsidR="00271FD2" w14:paraId="461D6962" w14:textId="77777777" w:rsidTr="00271FD2">
        <w:tc>
          <w:tcPr>
            <w:tcW w:w="4500" w:type="dxa"/>
            <w:tcBorders>
              <w:bottom w:val="dotted" w:sz="4" w:space="0" w:color="auto"/>
            </w:tcBorders>
            <w:shd w:val="clear" w:color="auto" w:fill="9F2936" w:themeFill="accent2"/>
            <w:vAlign w:val="bottom"/>
          </w:tcPr>
          <w:p w14:paraId="1C9A5643" w14:textId="633BBDEE" w:rsidR="007811AF" w:rsidRPr="00490929" w:rsidRDefault="00490929" w:rsidP="00490929">
            <w:pPr>
              <w:pStyle w:val="Heading1"/>
            </w:pPr>
            <w:r w:rsidRPr="00C27B43">
              <w:rPr>
                <w:color w:val="FFFFFF" w:themeColor="background1"/>
              </w:rPr>
              <w:t xml:space="preserve">Signs of </w:t>
            </w:r>
            <w:r w:rsidR="00A94487" w:rsidRPr="00C27B43">
              <w:rPr>
                <w:color w:val="FFFFFF" w:themeColor="background1"/>
              </w:rPr>
              <w:br/>
            </w:r>
            <w:r w:rsidRPr="00C27B43">
              <w:rPr>
                <w:color w:val="FFFFFF" w:themeColor="background1"/>
              </w:rPr>
              <w:t>Sex Abuse</w:t>
            </w:r>
          </w:p>
        </w:tc>
        <w:tc>
          <w:tcPr>
            <w:tcW w:w="360" w:type="dxa"/>
            <w:shd w:val="clear" w:color="auto" w:fill="FFFFFF" w:themeFill="background1"/>
            <w:vAlign w:val="bottom"/>
          </w:tcPr>
          <w:p w14:paraId="67EC03C2" w14:textId="77777777" w:rsidR="007811AF" w:rsidRDefault="007811AF" w:rsidP="00490929">
            <w:pPr>
              <w:rPr>
                <w:sz w:val="20"/>
                <w:szCs w:val="20"/>
              </w:rPr>
            </w:pPr>
          </w:p>
        </w:tc>
        <w:tc>
          <w:tcPr>
            <w:tcW w:w="4500" w:type="dxa"/>
            <w:tcBorders>
              <w:bottom w:val="dotted" w:sz="4" w:space="0" w:color="auto"/>
            </w:tcBorders>
            <w:shd w:val="clear" w:color="auto" w:fill="9F2936" w:themeFill="accent2"/>
            <w:vAlign w:val="bottom"/>
          </w:tcPr>
          <w:p w14:paraId="645904E3" w14:textId="7549371D" w:rsidR="007811AF" w:rsidRPr="00490929" w:rsidRDefault="00490929" w:rsidP="00490929">
            <w:pPr>
              <w:pStyle w:val="Heading1"/>
            </w:pPr>
            <w:r w:rsidRPr="00C27B43">
              <w:rPr>
                <w:color w:val="FFFFFF" w:themeColor="background1"/>
              </w:rPr>
              <w:t xml:space="preserve">Signs for Sexual </w:t>
            </w:r>
            <w:r w:rsidRPr="00C27B43">
              <w:rPr>
                <w:color w:val="FFFFFF" w:themeColor="background1"/>
              </w:rPr>
              <w:br/>
              <w:t>Exploitation of Minors</w:t>
            </w:r>
          </w:p>
        </w:tc>
      </w:tr>
      <w:tr w:rsidR="00490929" w14:paraId="64A7DFE6" w14:textId="77777777" w:rsidTr="0075290B">
        <w:trPr>
          <w:trHeight w:val="4320"/>
        </w:trPr>
        <w:tc>
          <w:tcPr>
            <w:tcW w:w="4500" w:type="dxa"/>
            <w:tcBorders>
              <w:top w:val="dotted" w:sz="4" w:space="0" w:color="auto"/>
            </w:tcBorders>
            <w:tcMar>
              <w:top w:w="115" w:type="dxa"/>
              <w:bottom w:w="115" w:type="dxa"/>
            </w:tcMar>
          </w:tcPr>
          <w:p w14:paraId="7E5EA312" w14:textId="77777777" w:rsidR="00490929" w:rsidRPr="00C16D57" w:rsidRDefault="00490929" w:rsidP="008F600A">
            <w:pPr>
              <w:pStyle w:val="ListParagraph"/>
              <w:numPr>
                <w:ilvl w:val="0"/>
                <w:numId w:val="6"/>
              </w:numPr>
              <w:spacing w:line="276" w:lineRule="auto"/>
              <w:ind w:left="516"/>
              <w:rPr>
                <w:sz w:val="20"/>
                <w:szCs w:val="20"/>
              </w:rPr>
            </w:pPr>
            <w:r w:rsidRPr="00C16D57">
              <w:rPr>
                <w:sz w:val="20"/>
                <w:szCs w:val="20"/>
              </w:rPr>
              <w:t>Soreness or bruising, pain or itching in genital or anal areas</w:t>
            </w:r>
          </w:p>
          <w:p w14:paraId="0FA2D703" w14:textId="77777777" w:rsidR="00490929" w:rsidRPr="00C16D57" w:rsidRDefault="00490929" w:rsidP="008F600A">
            <w:pPr>
              <w:pStyle w:val="ListParagraph"/>
              <w:numPr>
                <w:ilvl w:val="0"/>
                <w:numId w:val="6"/>
              </w:numPr>
              <w:spacing w:line="276" w:lineRule="auto"/>
              <w:ind w:left="516"/>
              <w:rPr>
                <w:sz w:val="20"/>
                <w:szCs w:val="20"/>
              </w:rPr>
            </w:pPr>
            <w:r w:rsidRPr="00C16D57">
              <w:rPr>
                <w:sz w:val="20"/>
                <w:szCs w:val="20"/>
              </w:rPr>
              <w:t>Sexually transmitted diseases</w:t>
            </w:r>
          </w:p>
          <w:p w14:paraId="751F5019" w14:textId="77777777" w:rsidR="00490929" w:rsidRPr="00C16D57" w:rsidRDefault="00490929" w:rsidP="008F600A">
            <w:pPr>
              <w:pStyle w:val="ListParagraph"/>
              <w:numPr>
                <w:ilvl w:val="0"/>
                <w:numId w:val="6"/>
              </w:numPr>
              <w:spacing w:line="276" w:lineRule="auto"/>
              <w:ind w:left="516"/>
              <w:rPr>
                <w:sz w:val="20"/>
                <w:szCs w:val="20"/>
              </w:rPr>
            </w:pPr>
            <w:r w:rsidRPr="00C16D57">
              <w:rPr>
                <w:sz w:val="20"/>
                <w:szCs w:val="20"/>
              </w:rPr>
              <w:t>Nightmares or bedwetting</w:t>
            </w:r>
          </w:p>
          <w:p w14:paraId="4D50D042" w14:textId="77777777" w:rsidR="00490929" w:rsidRPr="00C16D57" w:rsidRDefault="00490929" w:rsidP="008F600A">
            <w:pPr>
              <w:pStyle w:val="ListParagraph"/>
              <w:numPr>
                <w:ilvl w:val="0"/>
                <w:numId w:val="6"/>
              </w:numPr>
              <w:spacing w:line="276" w:lineRule="auto"/>
              <w:ind w:left="516"/>
              <w:rPr>
                <w:sz w:val="20"/>
                <w:szCs w:val="20"/>
              </w:rPr>
            </w:pPr>
            <w:r w:rsidRPr="00C16D57">
              <w:rPr>
                <w:sz w:val="20"/>
                <w:szCs w:val="20"/>
              </w:rPr>
              <w:t>Unexplained loss of appetite</w:t>
            </w:r>
          </w:p>
          <w:p w14:paraId="30525383" w14:textId="77777777" w:rsidR="00490929" w:rsidRPr="00C16D57" w:rsidRDefault="00490929" w:rsidP="008F600A">
            <w:pPr>
              <w:pStyle w:val="ListParagraph"/>
              <w:numPr>
                <w:ilvl w:val="0"/>
                <w:numId w:val="6"/>
              </w:numPr>
              <w:spacing w:line="276" w:lineRule="auto"/>
              <w:ind w:left="516"/>
              <w:rPr>
                <w:sz w:val="20"/>
                <w:szCs w:val="20"/>
              </w:rPr>
            </w:pPr>
            <w:r w:rsidRPr="00C16D57">
              <w:rPr>
                <w:sz w:val="20"/>
                <w:szCs w:val="20"/>
              </w:rPr>
              <w:t>Becoming isolated or withdrawn</w:t>
            </w:r>
          </w:p>
          <w:p w14:paraId="615A92C4" w14:textId="77777777" w:rsidR="00490929" w:rsidRPr="00C16D57" w:rsidRDefault="00490929" w:rsidP="008F600A">
            <w:pPr>
              <w:pStyle w:val="ListParagraph"/>
              <w:numPr>
                <w:ilvl w:val="0"/>
                <w:numId w:val="6"/>
              </w:numPr>
              <w:spacing w:line="276" w:lineRule="auto"/>
              <w:ind w:left="516"/>
              <w:rPr>
                <w:sz w:val="20"/>
                <w:szCs w:val="20"/>
              </w:rPr>
            </w:pPr>
            <w:r w:rsidRPr="00C16D57">
              <w:rPr>
                <w:sz w:val="20"/>
                <w:szCs w:val="20"/>
              </w:rPr>
              <w:t>Excessive masturbation or sexual play</w:t>
            </w:r>
          </w:p>
          <w:p w14:paraId="6ABD62A9" w14:textId="77777777" w:rsidR="00490929" w:rsidRPr="00C16D57" w:rsidRDefault="00490929" w:rsidP="008F600A">
            <w:pPr>
              <w:pStyle w:val="ListParagraph"/>
              <w:numPr>
                <w:ilvl w:val="0"/>
                <w:numId w:val="6"/>
              </w:numPr>
              <w:spacing w:line="276" w:lineRule="auto"/>
              <w:ind w:left="516"/>
              <w:rPr>
                <w:sz w:val="20"/>
                <w:szCs w:val="20"/>
              </w:rPr>
            </w:pPr>
            <w:r w:rsidRPr="00C16D57">
              <w:rPr>
                <w:sz w:val="20"/>
                <w:szCs w:val="20"/>
              </w:rPr>
              <w:t>Abuses children, animals or pets</w:t>
            </w:r>
          </w:p>
          <w:p w14:paraId="7E7ED817" w14:textId="77777777" w:rsidR="00490929" w:rsidRPr="00C16D57" w:rsidRDefault="00490929" w:rsidP="008F600A">
            <w:pPr>
              <w:pStyle w:val="ListParagraph"/>
              <w:numPr>
                <w:ilvl w:val="0"/>
                <w:numId w:val="6"/>
              </w:numPr>
              <w:spacing w:line="276" w:lineRule="auto"/>
              <w:ind w:left="516"/>
              <w:rPr>
                <w:sz w:val="20"/>
                <w:szCs w:val="20"/>
              </w:rPr>
            </w:pPr>
            <w:r w:rsidRPr="00C16D57">
              <w:rPr>
                <w:sz w:val="20"/>
                <w:szCs w:val="20"/>
              </w:rPr>
              <w:t>Attaches very quickly to strangers or new adults in their environment</w:t>
            </w:r>
          </w:p>
          <w:p w14:paraId="6334DD5E" w14:textId="77777777" w:rsidR="00490929" w:rsidRPr="00C16D57" w:rsidRDefault="00490929" w:rsidP="008F600A">
            <w:pPr>
              <w:pStyle w:val="ListParagraph"/>
              <w:numPr>
                <w:ilvl w:val="0"/>
                <w:numId w:val="6"/>
              </w:numPr>
              <w:spacing w:line="276" w:lineRule="auto"/>
              <w:ind w:left="516"/>
              <w:rPr>
                <w:sz w:val="20"/>
                <w:szCs w:val="20"/>
              </w:rPr>
            </w:pPr>
            <w:r w:rsidRPr="00C16D57">
              <w:rPr>
                <w:sz w:val="20"/>
                <w:szCs w:val="20"/>
              </w:rPr>
              <w:t>Obsession with pornography or viewing sexually explicit photos</w:t>
            </w:r>
          </w:p>
          <w:p w14:paraId="7E1D5874" w14:textId="77777777" w:rsidR="00490929" w:rsidRPr="00C16D57" w:rsidRDefault="00490929" w:rsidP="008F600A">
            <w:pPr>
              <w:pStyle w:val="ListParagraph"/>
              <w:numPr>
                <w:ilvl w:val="0"/>
                <w:numId w:val="6"/>
              </w:numPr>
              <w:spacing w:line="276" w:lineRule="auto"/>
              <w:ind w:left="516"/>
              <w:rPr>
                <w:sz w:val="20"/>
                <w:szCs w:val="20"/>
              </w:rPr>
            </w:pPr>
            <w:r w:rsidRPr="00C16D57">
              <w:rPr>
                <w:sz w:val="20"/>
                <w:szCs w:val="20"/>
              </w:rPr>
              <w:t>Repeated runaway or suicide attempts</w:t>
            </w:r>
          </w:p>
          <w:p w14:paraId="46D75D44" w14:textId="77777777" w:rsidR="00490929" w:rsidRPr="00C16D57" w:rsidRDefault="00490929" w:rsidP="008F600A">
            <w:pPr>
              <w:pStyle w:val="ListParagraph"/>
              <w:numPr>
                <w:ilvl w:val="0"/>
                <w:numId w:val="6"/>
              </w:numPr>
              <w:spacing w:line="276" w:lineRule="auto"/>
              <w:ind w:left="516"/>
              <w:rPr>
                <w:sz w:val="20"/>
                <w:szCs w:val="20"/>
              </w:rPr>
            </w:pPr>
            <w:r w:rsidRPr="00C16D57">
              <w:rPr>
                <w:sz w:val="20"/>
                <w:szCs w:val="20"/>
              </w:rPr>
              <w:t>Self-destructive behavior/self-injury/cutting, risky or delinquent behavior</w:t>
            </w:r>
          </w:p>
          <w:p w14:paraId="7160A42C" w14:textId="48089716" w:rsidR="007811AF" w:rsidRPr="00490929" w:rsidRDefault="00490929" w:rsidP="008F600A">
            <w:pPr>
              <w:pStyle w:val="ListParagraph"/>
              <w:numPr>
                <w:ilvl w:val="0"/>
                <w:numId w:val="6"/>
              </w:numPr>
              <w:spacing w:line="276" w:lineRule="auto"/>
              <w:ind w:left="516"/>
              <w:rPr>
                <w:sz w:val="20"/>
                <w:szCs w:val="20"/>
              </w:rPr>
            </w:pPr>
            <w:r w:rsidRPr="00C16D57">
              <w:rPr>
                <w:sz w:val="20"/>
                <w:szCs w:val="20"/>
              </w:rPr>
              <w:t>Substance abuse</w:t>
            </w:r>
          </w:p>
        </w:tc>
        <w:tc>
          <w:tcPr>
            <w:tcW w:w="360" w:type="dxa"/>
            <w:tcMar>
              <w:top w:w="115" w:type="dxa"/>
              <w:bottom w:w="115" w:type="dxa"/>
            </w:tcMar>
          </w:tcPr>
          <w:p w14:paraId="23872871" w14:textId="77777777" w:rsidR="007811AF" w:rsidRDefault="007811AF" w:rsidP="00182917">
            <w:pPr>
              <w:rPr>
                <w:sz w:val="20"/>
                <w:szCs w:val="20"/>
              </w:rPr>
            </w:pPr>
          </w:p>
        </w:tc>
        <w:tc>
          <w:tcPr>
            <w:tcW w:w="4500" w:type="dxa"/>
            <w:tcBorders>
              <w:top w:val="dotted" w:sz="4" w:space="0" w:color="auto"/>
            </w:tcBorders>
            <w:tcMar>
              <w:top w:w="115" w:type="dxa"/>
              <w:bottom w:w="115" w:type="dxa"/>
            </w:tcMar>
          </w:tcPr>
          <w:p w14:paraId="0E24A46B" w14:textId="402113C3" w:rsidR="00490929" w:rsidRPr="00C16D57" w:rsidRDefault="00490929" w:rsidP="008F600A">
            <w:pPr>
              <w:pStyle w:val="ListParagraph"/>
              <w:numPr>
                <w:ilvl w:val="0"/>
                <w:numId w:val="5"/>
              </w:numPr>
              <w:spacing w:line="276" w:lineRule="auto"/>
              <w:ind w:left="528"/>
              <w:rPr>
                <w:sz w:val="20"/>
                <w:szCs w:val="20"/>
              </w:rPr>
            </w:pPr>
            <w:r w:rsidRPr="00C16D57">
              <w:rPr>
                <w:sz w:val="20"/>
                <w:szCs w:val="20"/>
              </w:rPr>
              <w:t xml:space="preserve">History or presence of emotional, sexual, or other physical abuse </w:t>
            </w:r>
          </w:p>
          <w:p w14:paraId="2EC446C2" w14:textId="395CC339" w:rsidR="00490929" w:rsidRPr="00C16D57" w:rsidRDefault="00490929" w:rsidP="008F600A">
            <w:pPr>
              <w:pStyle w:val="ListParagraph"/>
              <w:numPr>
                <w:ilvl w:val="0"/>
                <w:numId w:val="5"/>
              </w:numPr>
              <w:spacing w:line="276" w:lineRule="auto"/>
              <w:ind w:left="528"/>
              <w:rPr>
                <w:sz w:val="20"/>
                <w:szCs w:val="20"/>
              </w:rPr>
            </w:pPr>
            <w:r w:rsidRPr="00C16D57">
              <w:rPr>
                <w:sz w:val="20"/>
                <w:szCs w:val="20"/>
              </w:rPr>
              <w:t>Sexually transmitted diseases</w:t>
            </w:r>
          </w:p>
          <w:p w14:paraId="3ADB488F" w14:textId="4FEDAB7B" w:rsidR="00490929" w:rsidRPr="00C16D57" w:rsidRDefault="00490929" w:rsidP="008F600A">
            <w:pPr>
              <w:pStyle w:val="ListParagraph"/>
              <w:numPr>
                <w:ilvl w:val="0"/>
                <w:numId w:val="5"/>
              </w:numPr>
              <w:spacing w:line="276" w:lineRule="auto"/>
              <w:ind w:left="528"/>
              <w:rPr>
                <w:sz w:val="20"/>
                <w:szCs w:val="20"/>
              </w:rPr>
            </w:pPr>
            <w:r w:rsidRPr="00C16D57">
              <w:rPr>
                <w:sz w:val="20"/>
                <w:szCs w:val="20"/>
              </w:rPr>
              <w:t>Evidence of homelessness; no identification</w:t>
            </w:r>
            <w:r w:rsidR="00755EBE">
              <w:rPr>
                <w:sz w:val="20"/>
                <w:szCs w:val="20"/>
              </w:rPr>
              <w:t xml:space="preserve"> and runaway</w:t>
            </w:r>
          </w:p>
          <w:p w14:paraId="097B65C0" w14:textId="582F7562" w:rsidR="00490929" w:rsidRPr="00C16D57" w:rsidRDefault="00490929" w:rsidP="008F600A">
            <w:pPr>
              <w:pStyle w:val="ListParagraph"/>
              <w:numPr>
                <w:ilvl w:val="0"/>
                <w:numId w:val="5"/>
              </w:numPr>
              <w:spacing w:line="276" w:lineRule="auto"/>
              <w:ind w:left="528"/>
              <w:rPr>
                <w:sz w:val="20"/>
                <w:szCs w:val="20"/>
              </w:rPr>
            </w:pPr>
            <w:r w:rsidRPr="00C16D57">
              <w:rPr>
                <w:sz w:val="20"/>
                <w:szCs w:val="20"/>
              </w:rPr>
              <w:t xml:space="preserve">Inexplicable appearance of expensive gifts, clothing, or other costly items </w:t>
            </w:r>
          </w:p>
          <w:p w14:paraId="5DFB3B62" w14:textId="619A54C0" w:rsidR="00490929" w:rsidRPr="00C16D57" w:rsidRDefault="00490929" w:rsidP="008F600A">
            <w:pPr>
              <w:pStyle w:val="ListParagraph"/>
              <w:numPr>
                <w:ilvl w:val="0"/>
                <w:numId w:val="5"/>
              </w:numPr>
              <w:spacing w:line="276" w:lineRule="auto"/>
              <w:ind w:left="528"/>
              <w:rPr>
                <w:sz w:val="20"/>
                <w:szCs w:val="20"/>
              </w:rPr>
            </w:pPr>
            <w:r w:rsidRPr="00C16D57">
              <w:rPr>
                <w:sz w:val="20"/>
                <w:szCs w:val="20"/>
              </w:rPr>
              <w:t xml:space="preserve">Presence of an older boy-/girlfriend </w:t>
            </w:r>
          </w:p>
          <w:p w14:paraId="0A220721" w14:textId="511F4887" w:rsidR="00490929" w:rsidRPr="00C16D57" w:rsidRDefault="00490929" w:rsidP="008F600A">
            <w:pPr>
              <w:pStyle w:val="ListParagraph"/>
              <w:numPr>
                <w:ilvl w:val="0"/>
                <w:numId w:val="5"/>
              </w:numPr>
              <w:spacing w:line="276" w:lineRule="auto"/>
              <w:ind w:left="528"/>
              <w:rPr>
                <w:sz w:val="20"/>
                <w:szCs w:val="20"/>
              </w:rPr>
            </w:pPr>
            <w:r w:rsidRPr="00C16D57">
              <w:rPr>
                <w:sz w:val="20"/>
                <w:szCs w:val="20"/>
              </w:rPr>
              <w:t>Evidence of drug use</w:t>
            </w:r>
          </w:p>
          <w:p w14:paraId="4B08AF77" w14:textId="67CBF411" w:rsidR="00755EBE" w:rsidRDefault="00755EBE" w:rsidP="00755EBE">
            <w:pPr>
              <w:pStyle w:val="ListParagraph"/>
              <w:numPr>
                <w:ilvl w:val="0"/>
                <w:numId w:val="5"/>
              </w:numPr>
              <w:spacing w:line="276" w:lineRule="auto"/>
              <w:ind w:left="528"/>
              <w:rPr>
                <w:sz w:val="20"/>
                <w:szCs w:val="20"/>
              </w:rPr>
            </w:pPr>
            <w:r>
              <w:rPr>
                <w:sz w:val="20"/>
                <w:szCs w:val="20"/>
              </w:rPr>
              <w:t>Possesses multiple phones and hotel room cards</w:t>
            </w:r>
          </w:p>
          <w:p w14:paraId="132745A7" w14:textId="3866639F" w:rsidR="007811AF" w:rsidRPr="00490929" w:rsidRDefault="00B403E7" w:rsidP="00755EBE">
            <w:pPr>
              <w:pStyle w:val="ListParagraph"/>
              <w:numPr>
                <w:ilvl w:val="0"/>
                <w:numId w:val="5"/>
              </w:numPr>
              <w:spacing w:line="276" w:lineRule="auto"/>
              <w:ind w:left="528"/>
              <w:rPr>
                <w:sz w:val="20"/>
                <w:szCs w:val="20"/>
              </w:rPr>
            </w:pPr>
            <w:r>
              <w:rPr>
                <w:noProof/>
                <w:sz w:val="22"/>
                <w:szCs w:val="20"/>
              </w:rPr>
              <w:drawing>
                <wp:anchor distT="0" distB="0" distL="114300" distR="114300" simplePos="0" relativeHeight="251659264" behindDoc="0" locked="0" layoutInCell="1" allowOverlap="1" wp14:anchorId="3B62348A" wp14:editId="414533C3">
                  <wp:simplePos x="0" y="0"/>
                  <wp:positionH relativeFrom="column">
                    <wp:posOffset>1810385</wp:posOffset>
                  </wp:positionH>
                  <wp:positionV relativeFrom="paragraph">
                    <wp:posOffset>63500</wp:posOffset>
                  </wp:positionV>
                  <wp:extent cx="1293319" cy="11887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sm-vintage_teddy_bears.pn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293319" cy="1188720"/>
                          </a:xfrm>
                          <a:prstGeom prst="rect">
                            <a:avLst/>
                          </a:prstGeom>
                        </pic:spPr>
                      </pic:pic>
                    </a:graphicData>
                  </a:graphic>
                  <wp14:sizeRelH relativeFrom="page">
                    <wp14:pctWidth>0</wp14:pctWidth>
                  </wp14:sizeRelH>
                  <wp14:sizeRelV relativeFrom="page">
                    <wp14:pctHeight>0</wp14:pctHeight>
                  </wp14:sizeRelV>
                </wp:anchor>
              </w:drawing>
            </w:r>
            <w:r w:rsidR="00490929" w:rsidRPr="00C16D57">
              <w:rPr>
                <w:sz w:val="20"/>
                <w:szCs w:val="20"/>
              </w:rPr>
              <w:t xml:space="preserve">Repeated statement of urgent </w:t>
            </w:r>
            <w:r w:rsidR="0075290B">
              <w:rPr>
                <w:sz w:val="20"/>
                <w:szCs w:val="20"/>
              </w:rPr>
              <w:br/>
            </w:r>
            <w:r w:rsidR="00490929" w:rsidRPr="00C16D57">
              <w:rPr>
                <w:sz w:val="20"/>
                <w:szCs w:val="20"/>
              </w:rPr>
              <w:t>need to leave or get back home</w:t>
            </w:r>
          </w:p>
        </w:tc>
      </w:tr>
      <w:tr w:rsidR="00490929" w14:paraId="6B36141D" w14:textId="77777777" w:rsidTr="00271FD2">
        <w:tc>
          <w:tcPr>
            <w:tcW w:w="4500" w:type="dxa"/>
            <w:tcBorders>
              <w:bottom w:val="dotted" w:sz="4" w:space="0" w:color="auto"/>
            </w:tcBorders>
            <w:shd w:val="clear" w:color="auto" w:fill="1B587C" w:themeFill="accent3"/>
            <w:vAlign w:val="bottom"/>
          </w:tcPr>
          <w:p w14:paraId="1745584B" w14:textId="45DAD979" w:rsidR="007811AF" w:rsidRPr="00490929" w:rsidRDefault="00490929" w:rsidP="00490929">
            <w:pPr>
              <w:pStyle w:val="Heading1"/>
            </w:pPr>
            <w:r w:rsidRPr="00C27B43">
              <w:rPr>
                <w:color w:val="FFFFFF" w:themeColor="background1"/>
              </w:rPr>
              <w:t>Signs of Physical Abuse</w:t>
            </w:r>
          </w:p>
        </w:tc>
        <w:tc>
          <w:tcPr>
            <w:tcW w:w="360" w:type="dxa"/>
            <w:tcBorders>
              <w:bottom w:val="dotted" w:sz="4" w:space="0" w:color="auto"/>
            </w:tcBorders>
            <w:shd w:val="clear" w:color="auto" w:fill="1B587C" w:themeFill="accent3"/>
            <w:vAlign w:val="bottom"/>
          </w:tcPr>
          <w:p w14:paraId="5A58F1A3" w14:textId="77777777" w:rsidR="007811AF" w:rsidRDefault="007811AF" w:rsidP="00490929">
            <w:pPr>
              <w:rPr>
                <w:sz w:val="20"/>
                <w:szCs w:val="20"/>
              </w:rPr>
            </w:pPr>
          </w:p>
        </w:tc>
        <w:tc>
          <w:tcPr>
            <w:tcW w:w="4500" w:type="dxa"/>
            <w:tcBorders>
              <w:bottom w:val="dotted" w:sz="4" w:space="0" w:color="auto"/>
            </w:tcBorders>
            <w:shd w:val="clear" w:color="auto" w:fill="1B587C" w:themeFill="accent3"/>
            <w:vAlign w:val="bottom"/>
          </w:tcPr>
          <w:p w14:paraId="213AE37E" w14:textId="77777777" w:rsidR="007811AF" w:rsidRDefault="007811AF" w:rsidP="00490929">
            <w:pPr>
              <w:rPr>
                <w:sz w:val="20"/>
                <w:szCs w:val="20"/>
              </w:rPr>
            </w:pPr>
          </w:p>
        </w:tc>
      </w:tr>
      <w:tr w:rsidR="00490929" w14:paraId="34A0CE96" w14:textId="77777777" w:rsidTr="00271FD2">
        <w:tc>
          <w:tcPr>
            <w:tcW w:w="4500" w:type="dxa"/>
            <w:tcBorders>
              <w:top w:val="dotted" w:sz="4" w:space="0" w:color="auto"/>
            </w:tcBorders>
            <w:tcMar>
              <w:top w:w="115" w:type="dxa"/>
              <w:bottom w:w="115" w:type="dxa"/>
            </w:tcMar>
          </w:tcPr>
          <w:p w14:paraId="3E29687A" w14:textId="77777777" w:rsidR="00490929" w:rsidRPr="00C16D57" w:rsidRDefault="00490929" w:rsidP="008F600A">
            <w:pPr>
              <w:pStyle w:val="ListParagraph"/>
              <w:numPr>
                <w:ilvl w:val="0"/>
                <w:numId w:val="4"/>
              </w:numPr>
              <w:spacing w:line="276" w:lineRule="auto"/>
              <w:ind w:left="516"/>
              <w:rPr>
                <w:sz w:val="20"/>
                <w:szCs w:val="20"/>
              </w:rPr>
            </w:pPr>
            <w:r w:rsidRPr="00C16D57">
              <w:rPr>
                <w:sz w:val="20"/>
                <w:szCs w:val="20"/>
              </w:rPr>
              <w:t>Unexplained fractures or injures</w:t>
            </w:r>
          </w:p>
          <w:p w14:paraId="5599D2C8" w14:textId="77777777" w:rsidR="00490929" w:rsidRPr="00C16D57" w:rsidRDefault="00490929" w:rsidP="008F600A">
            <w:pPr>
              <w:pStyle w:val="ListParagraph"/>
              <w:numPr>
                <w:ilvl w:val="0"/>
                <w:numId w:val="4"/>
              </w:numPr>
              <w:spacing w:line="276" w:lineRule="auto"/>
              <w:ind w:left="516"/>
              <w:rPr>
                <w:sz w:val="20"/>
                <w:szCs w:val="20"/>
              </w:rPr>
            </w:pPr>
            <w:r w:rsidRPr="00C16D57">
              <w:rPr>
                <w:sz w:val="20"/>
                <w:szCs w:val="20"/>
              </w:rPr>
              <w:t>Previous injuries in various healing stages</w:t>
            </w:r>
          </w:p>
          <w:p w14:paraId="093820EB" w14:textId="77777777" w:rsidR="00490929" w:rsidRPr="00C16D57" w:rsidRDefault="00490929" w:rsidP="008F600A">
            <w:pPr>
              <w:pStyle w:val="ListParagraph"/>
              <w:numPr>
                <w:ilvl w:val="0"/>
                <w:numId w:val="4"/>
              </w:numPr>
              <w:spacing w:line="276" w:lineRule="auto"/>
              <w:ind w:left="516"/>
              <w:rPr>
                <w:sz w:val="20"/>
                <w:szCs w:val="20"/>
              </w:rPr>
            </w:pPr>
            <w:r w:rsidRPr="00C16D57">
              <w:rPr>
                <w:sz w:val="20"/>
                <w:szCs w:val="20"/>
              </w:rPr>
              <w:t>Patterned injuries consistent with objects of abuse (cigarettes, belt, hands)</w:t>
            </w:r>
          </w:p>
          <w:p w14:paraId="4257636F" w14:textId="77777777" w:rsidR="007811AF" w:rsidRDefault="00490929" w:rsidP="008F600A">
            <w:pPr>
              <w:pStyle w:val="ListParagraph"/>
              <w:numPr>
                <w:ilvl w:val="0"/>
                <w:numId w:val="4"/>
              </w:numPr>
              <w:spacing w:line="276" w:lineRule="auto"/>
              <w:ind w:left="516"/>
              <w:rPr>
                <w:sz w:val="20"/>
                <w:szCs w:val="20"/>
              </w:rPr>
            </w:pPr>
            <w:r w:rsidRPr="00C16D57">
              <w:rPr>
                <w:sz w:val="20"/>
                <w:szCs w:val="20"/>
              </w:rPr>
              <w:t>Burns on extremities, buttocks or genitals</w:t>
            </w:r>
          </w:p>
          <w:p w14:paraId="14AE9758" w14:textId="618465D3" w:rsidR="008F600A" w:rsidRPr="008F600A" w:rsidRDefault="008F600A" w:rsidP="00311DE2">
            <w:pPr>
              <w:pStyle w:val="ListParagraph"/>
              <w:numPr>
                <w:ilvl w:val="0"/>
                <w:numId w:val="4"/>
              </w:numPr>
              <w:spacing w:line="276" w:lineRule="auto"/>
              <w:ind w:left="533"/>
              <w:rPr>
                <w:sz w:val="20"/>
                <w:szCs w:val="20"/>
              </w:rPr>
            </w:pPr>
            <w:r w:rsidRPr="00C16D57">
              <w:rPr>
                <w:sz w:val="20"/>
                <w:szCs w:val="20"/>
              </w:rPr>
              <w:t>Frightened of or shrink at approach of adult caregiver</w:t>
            </w:r>
          </w:p>
        </w:tc>
        <w:tc>
          <w:tcPr>
            <w:tcW w:w="360" w:type="dxa"/>
            <w:tcBorders>
              <w:top w:val="dotted" w:sz="4" w:space="0" w:color="auto"/>
            </w:tcBorders>
            <w:tcMar>
              <w:top w:w="115" w:type="dxa"/>
              <w:bottom w:w="115" w:type="dxa"/>
            </w:tcMar>
          </w:tcPr>
          <w:p w14:paraId="08F0D9B9" w14:textId="77777777" w:rsidR="007811AF" w:rsidRDefault="007811AF" w:rsidP="00182917">
            <w:pPr>
              <w:rPr>
                <w:sz w:val="20"/>
                <w:szCs w:val="20"/>
              </w:rPr>
            </w:pPr>
          </w:p>
        </w:tc>
        <w:tc>
          <w:tcPr>
            <w:tcW w:w="4500" w:type="dxa"/>
            <w:tcBorders>
              <w:top w:val="dotted" w:sz="4" w:space="0" w:color="auto"/>
            </w:tcBorders>
            <w:tcMar>
              <w:top w:w="115" w:type="dxa"/>
              <w:bottom w:w="115" w:type="dxa"/>
            </w:tcMar>
          </w:tcPr>
          <w:p w14:paraId="70A2D3DC" w14:textId="77777777" w:rsidR="00490929" w:rsidRPr="00C16D57" w:rsidRDefault="00490929" w:rsidP="008F600A">
            <w:pPr>
              <w:pStyle w:val="ListParagraph"/>
              <w:numPr>
                <w:ilvl w:val="0"/>
                <w:numId w:val="4"/>
              </w:numPr>
              <w:spacing w:line="276" w:lineRule="auto"/>
              <w:ind w:left="528"/>
              <w:rPr>
                <w:sz w:val="20"/>
                <w:szCs w:val="20"/>
              </w:rPr>
            </w:pPr>
            <w:r w:rsidRPr="00C16D57">
              <w:rPr>
                <w:sz w:val="20"/>
                <w:szCs w:val="20"/>
              </w:rPr>
              <w:t>Emotional turmoil (anxiety, depressed, suicidal); developmental delays</w:t>
            </w:r>
          </w:p>
          <w:p w14:paraId="31A68F17" w14:textId="77777777" w:rsidR="00490929" w:rsidRPr="00C16D57" w:rsidRDefault="00490929" w:rsidP="008F600A">
            <w:pPr>
              <w:pStyle w:val="ListParagraph"/>
              <w:numPr>
                <w:ilvl w:val="0"/>
                <w:numId w:val="4"/>
              </w:numPr>
              <w:spacing w:line="276" w:lineRule="auto"/>
              <w:ind w:left="528"/>
              <w:rPr>
                <w:sz w:val="20"/>
                <w:szCs w:val="20"/>
              </w:rPr>
            </w:pPr>
            <w:r w:rsidRPr="00C16D57">
              <w:rPr>
                <w:sz w:val="20"/>
                <w:szCs w:val="20"/>
              </w:rPr>
              <w:t xml:space="preserve">Self-isolation or undue aggression </w:t>
            </w:r>
          </w:p>
          <w:p w14:paraId="5DCC3C0C" w14:textId="77777777" w:rsidR="00490929" w:rsidRPr="00C16D57" w:rsidRDefault="00490929" w:rsidP="008F600A">
            <w:pPr>
              <w:pStyle w:val="ListParagraph"/>
              <w:numPr>
                <w:ilvl w:val="0"/>
                <w:numId w:val="4"/>
              </w:numPr>
              <w:spacing w:line="276" w:lineRule="auto"/>
              <w:ind w:left="528"/>
              <w:rPr>
                <w:sz w:val="20"/>
                <w:szCs w:val="20"/>
              </w:rPr>
            </w:pPr>
            <w:r w:rsidRPr="00C16D57">
              <w:rPr>
                <w:sz w:val="20"/>
                <w:szCs w:val="20"/>
              </w:rPr>
              <w:t>Fear of going home; many school absences</w:t>
            </w:r>
          </w:p>
          <w:p w14:paraId="1ADD3E04" w14:textId="32C576E8" w:rsidR="007811AF" w:rsidRPr="00B14525" w:rsidRDefault="00490929" w:rsidP="008F600A">
            <w:pPr>
              <w:pStyle w:val="ListParagraph"/>
              <w:numPr>
                <w:ilvl w:val="0"/>
                <w:numId w:val="4"/>
              </w:numPr>
              <w:spacing w:line="276" w:lineRule="auto"/>
              <w:ind w:left="528"/>
              <w:rPr>
                <w:sz w:val="20"/>
                <w:szCs w:val="20"/>
              </w:rPr>
            </w:pPr>
            <w:r w:rsidRPr="00C16D57">
              <w:rPr>
                <w:sz w:val="20"/>
                <w:szCs w:val="20"/>
              </w:rPr>
              <w:t>Abuses animals or pets</w:t>
            </w:r>
          </w:p>
        </w:tc>
      </w:tr>
      <w:tr w:rsidR="00311DE2" w14:paraId="70CD79BF" w14:textId="77777777" w:rsidTr="00271FD2">
        <w:tc>
          <w:tcPr>
            <w:tcW w:w="4500" w:type="dxa"/>
            <w:tcBorders>
              <w:bottom w:val="dotted" w:sz="4" w:space="0" w:color="auto"/>
            </w:tcBorders>
            <w:shd w:val="clear" w:color="auto" w:fill="473659" w:themeFill="accent5" w:themeFillShade="BF"/>
            <w:vAlign w:val="bottom"/>
          </w:tcPr>
          <w:p w14:paraId="18220DA3" w14:textId="5C23C50C" w:rsidR="007811AF" w:rsidRPr="00490929" w:rsidRDefault="00490929" w:rsidP="00490929">
            <w:pPr>
              <w:pStyle w:val="Heading1"/>
            </w:pPr>
            <w:r w:rsidRPr="00C27B43">
              <w:rPr>
                <w:color w:val="FFFFFF" w:themeColor="background1"/>
              </w:rPr>
              <w:t>Signs of Emotional Abuse</w:t>
            </w:r>
          </w:p>
        </w:tc>
        <w:tc>
          <w:tcPr>
            <w:tcW w:w="360" w:type="dxa"/>
            <w:vAlign w:val="bottom"/>
          </w:tcPr>
          <w:p w14:paraId="6D71E215" w14:textId="77777777" w:rsidR="007811AF" w:rsidRDefault="007811AF" w:rsidP="00490929">
            <w:pPr>
              <w:rPr>
                <w:sz w:val="20"/>
                <w:szCs w:val="20"/>
              </w:rPr>
            </w:pPr>
          </w:p>
        </w:tc>
        <w:tc>
          <w:tcPr>
            <w:tcW w:w="4500" w:type="dxa"/>
            <w:tcBorders>
              <w:bottom w:val="dotted" w:sz="4" w:space="0" w:color="auto"/>
            </w:tcBorders>
            <w:shd w:val="clear" w:color="auto" w:fill="473659" w:themeFill="accent5" w:themeFillShade="BF"/>
            <w:vAlign w:val="bottom"/>
          </w:tcPr>
          <w:p w14:paraId="44FB1E7D" w14:textId="3D01ED59" w:rsidR="007811AF" w:rsidRPr="00490929" w:rsidRDefault="00490929" w:rsidP="00490929">
            <w:pPr>
              <w:pStyle w:val="Heading1"/>
            </w:pPr>
            <w:r w:rsidRPr="00C27B43">
              <w:rPr>
                <w:color w:val="FFFFFF" w:themeColor="background1"/>
              </w:rPr>
              <w:t>Signs of Neglect</w:t>
            </w:r>
          </w:p>
        </w:tc>
      </w:tr>
      <w:tr w:rsidR="00490929" w14:paraId="44A8AE59" w14:textId="77777777" w:rsidTr="00271FD2">
        <w:tc>
          <w:tcPr>
            <w:tcW w:w="4500" w:type="dxa"/>
            <w:tcBorders>
              <w:top w:val="dotted" w:sz="4" w:space="0" w:color="auto"/>
            </w:tcBorders>
            <w:tcMar>
              <w:top w:w="115" w:type="dxa"/>
            </w:tcMar>
          </w:tcPr>
          <w:p w14:paraId="73B08E95" w14:textId="77777777" w:rsidR="00490929" w:rsidRPr="00C16D57" w:rsidRDefault="00490929" w:rsidP="008F600A">
            <w:pPr>
              <w:pStyle w:val="ListParagraph"/>
              <w:numPr>
                <w:ilvl w:val="0"/>
                <w:numId w:val="2"/>
              </w:numPr>
              <w:spacing w:line="276" w:lineRule="auto"/>
              <w:ind w:left="516"/>
              <w:rPr>
                <w:sz w:val="20"/>
                <w:szCs w:val="20"/>
              </w:rPr>
            </w:pPr>
            <w:r w:rsidRPr="00C16D57">
              <w:rPr>
                <w:sz w:val="20"/>
                <w:szCs w:val="20"/>
              </w:rPr>
              <w:t>Anxiety, depression or humility</w:t>
            </w:r>
          </w:p>
          <w:p w14:paraId="575ACDA2" w14:textId="77777777" w:rsidR="00490929" w:rsidRPr="00C16D57" w:rsidRDefault="00490929" w:rsidP="008F600A">
            <w:pPr>
              <w:pStyle w:val="ListParagraph"/>
              <w:numPr>
                <w:ilvl w:val="0"/>
                <w:numId w:val="2"/>
              </w:numPr>
              <w:spacing w:line="276" w:lineRule="auto"/>
              <w:ind w:left="516"/>
              <w:rPr>
                <w:sz w:val="20"/>
                <w:szCs w:val="20"/>
              </w:rPr>
            </w:pPr>
            <w:r w:rsidRPr="00C16D57">
              <w:rPr>
                <w:sz w:val="20"/>
                <w:szCs w:val="20"/>
              </w:rPr>
              <w:t>Constant belittling, shaming, and humiliation</w:t>
            </w:r>
          </w:p>
          <w:p w14:paraId="15C49A83" w14:textId="68A3412B" w:rsidR="00271FD2" w:rsidRDefault="00490929" w:rsidP="008F600A">
            <w:pPr>
              <w:pStyle w:val="ListParagraph"/>
              <w:numPr>
                <w:ilvl w:val="0"/>
                <w:numId w:val="2"/>
              </w:numPr>
              <w:spacing w:line="276" w:lineRule="auto"/>
              <w:ind w:left="516"/>
              <w:rPr>
                <w:sz w:val="20"/>
                <w:szCs w:val="20"/>
              </w:rPr>
            </w:pPr>
            <w:r w:rsidRPr="00C16D57">
              <w:rPr>
                <w:sz w:val="20"/>
                <w:szCs w:val="20"/>
              </w:rPr>
              <w:t>Developmental delays; failure to thrive</w:t>
            </w:r>
          </w:p>
          <w:p w14:paraId="2E24AF7B" w14:textId="38FF7E8D" w:rsidR="00271FD2" w:rsidRPr="00271FD2" w:rsidRDefault="00271FD2" w:rsidP="00271FD2"/>
          <w:p w14:paraId="7A767DA0" w14:textId="3CA6B466" w:rsidR="00271FD2" w:rsidRPr="00271FD2" w:rsidRDefault="001F16DC" w:rsidP="00271FD2">
            <w:r>
              <w:rPr>
                <w:noProof/>
              </w:rPr>
              <w:drawing>
                <wp:anchor distT="0" distB="0" distL="114300" distR="114300" simplePos="0" relativeHeight="251658240" behindDoc="1" locked="0" layoutInCell="1" allowOverlap="1" wp14:anchorId="0CA5B61E" wp14:editId="669BBBA1">
                  <wp:simplePos x="0" y="0"/>
                  <wp:positionH relativeFrom="column">
                    <wp:posOffset>663575</wp:posOffset>
                  </wp:positionH>
                  <wp:positionV relativeFrom="paragraph">
                    <wp:posOffset>48260</wp:posOffset>
                  </wp:positionV>
                  <wp:extent cx="1217295" cy="10058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sm-discarded-shoes.png"/>
                          <pic:cNvPicPr/>
                        </pic:nvPicPr>
                        <pic:blipFill>
                          <a:blip r:embed="rId8">
                            <a:extLst>
                              <a:ext uri="{28A0092B-C50C-407E-A947-70E740481C1C}">
                                <a14:useLocalDpi xmlns:a14="http://schemas.microsoft.com/office/drawing/2010/main" val="0"/>
                              </a:ext>
                            </a:extLst>
                          </a:blip>
                          <a:stretch>
                            <a:fillRect/>
                          </a:stretch>
                        </pic:blipFill>
                        <pic:spPr>
                          <a:xfrm>
                            <a:off x="0" y="0"/>
                            <a:ext cx="1217295" cy="1005840"/>
                          </a:xfrm>
                          <a:prstGeom prst="rect">
                            <a:avLst/>
                          </a:prstGeom>
                        </pic:spPr>
                      </pic:pic>
                    </a:graphicData>
                  </a:graphic>
                  <wp14:sizeRelH relativeFrom="page">
                    <wp14:pctWidth>0</wp14:pctWidth>
                  </wp14:sizeRelH>
                  <wp14:sizeRelV relativeFrom="page">
                    <wp14:pctHeight>0</wp14:pctHeight>
                  </wp14:sizeRelV>
                </wp:anchor>
              </w:drawing>
            </w:r>
          </w:p>
          <w:p w14:paraId="582C2850" w14:textId="62F81416" w:rsidR="00271FD2" w:rsidRPr="00271FD2" w:rsidRDefault="00271FD2" w:rsidP="00271FD2"/>
          <w:p w14:paraId="49E8884A" w14:textId="51D653A5" w:rsidR="007811AF" w:rsidRPr="00271FD2" w:rsidRDefault="007811AF" w:rsidP="00271FD2">
            <w:pPr>
              <w:jc w:val="center"/>
            </w:pPr>
          </w:p>
        </w:tc>
        <w:tc>
          <w:tcPr>
            <w:tcW w:w="360" w:type="dxa"/>
            <w:tcMar>
              <w:top w:w="115" w:type="dxa"/>
            </w:tcMar>
          </w:tcPr>
          <w:p w14:paraId="32684C76" w14:textId="77777777" w:rsidR="007811AF" w:rsidRDefault="007811AF" w:rsidP="00182917">
            <w:pPr>
              <w:rPr>
                <w:sz w:val="20"/>
                <w:szCs w:val="20"/>
              </w:rPr>
            </w:pPr>
          </w:p>
        </w:tc>
        <w:tc>
          <w:tcPr>
            <w:tcW w:w="4500" w:type="dxa"/>
            <w:tcBorders>
              <w:top w:val="dotted" w:sz="4" w:space="0" w:color="auto"/>
            </w:tcBorders>
            <w:tcMar>
              <w:top w:w="115" w:type="dxa"/>
            </w:tcMar>
          </w:tcPr>
          <w:p w14:paraId="4396796E" w14:textId="77777777" w:rsidR="00490929" w:rsidRPr="00C16D57" w:rsidRDefault="00490929" w:rsidP="008F600A">
            <w:pPr>
              <w:pStyle w:val="ListParagraph"/>
              <w:numPr>
                <w:ilvl w:val="0"/>
                <w:numId w:val="1"/>
              </w:numPr>
              <w:spacing w:line="276" w:lineRule="auto"/>
              <w:ind w:left="528"/>
              <w:rPr>
                <w:sz w:val="20"/>
                <w:szCs w:val="20"/>
              </w:rPr>
            </w:pPr>
            <w:r w:rsidRPr="00C16D57">
              <w:rPr>
                <w:sz w:val="20"/>
                <w:szCs w:val="20"/>
              </w:rPr>
              <w:t>Abandonment or reports that there is no one at home to provide care</w:t>
            </w:r>
          </w:p>
          <w:p w14:paraId="7EBD4314" w14:textId="77777777" w:rsidR="00490929" w:rsidRPr="00C16D57" w:rsidRDefault="00490929" w:rsidP="008F600A">
            <w:pPr>
              <w:pStyle w:val="ListParagraph"/>
              <w:numPr>
                <w:ilvl w:val="0"/>
                <w:numId w:val="1"/>
              </w:numPr>
              <w:spacing w:line="276" w:lineRule="auto"/>
              <w:ind w:left="528"/>
              <w:rPr>
                <w:sz w:val="20"/>
                <w:szCs w:val="20"/>
              </w:rPr>
            </w:pPr>
            <w:r w:rsidRPr="00C16D57">
              <w:rPr>
                <w:sz w:val="20"/>
                <w:szCs w:val="20"/>
              </w:rPr>
              <w:t>Constant hunger or begs or steals food for money; signs of malnutrition</w:t>
            </w:r>
          </w:p>
          <w:p w14:paraId="3DC35977" w14:textId="77777777" w:rsidR="00490929" w:rsidRPr="00C16D57" w:rsidRDefault="00490929" w:rsidP="008F600A">
            <w:pPr>
              <w:pStyle w:val="ListParagraph"/>
              <w:numPr>
                <w:ilvl w:val="0"/>
                <w:numId w:val="1"/>
              </w:numPr>
              <w:spacing w:line="276" w:lineRule="auto"/>
              <w:ind w:left="528"/>
              <w:rPr>
                <w:sz w:val="20"/>
                <w:szCs w:val="20"/>
              </w:rPr>
            </w:pPr>
            <w:r w:rsidRPr="00C16D57">
              <w:rPr>
                <w:sz w:val="20"/>
                <w:szCs w:val="20"/>
              </w:rPr>
              <w:t>Abuses alcohol or drugs</w:t>
            </w:r>
          </w:p>
          <w:p w14:paraId="0A4C062C" w14:textId="77777777" w:rsidR="00490929" w:rsidRPr="00C16D57" w:rsidRDefault="00490929" w:rsidP="008F600A">
            <w:pPr>
              <w:pStyle w:val="ListParagraph"/>
              <w:numPr>
                <w:ilvl w:val="0"/>
                <w:numId w:val="1"/>
              </w:numPr>
              <w:spacing w:line="276" w:lineRule="auto"/>
              <w:ind w:left="528"/>
              <w:rPr>
                <w:sz w:val="20"/>
                <w:szCs w:val="20"/>
              </w:rPr>
            </w:pPr>
            <w:r w:rsidRPr="00C16D57">
              <w:rPr>
                <w:sz w:val="20"/>
                <w:szCs w:val="20"/>
              </w:rPr>
              <w:t>Lacks sufficient clothing for the weather or clothes are filthy</w:t>
            </w:r>
          </w:p>
          <w:p w14:paraId="21957498" w14:textId="77777777" w:rsidR="00490929" w:rsidRPr="00C16D57" w:rsidRDefault="00490929" w:rsidP="008F600A">
            <w:pPr>
              <w:pStyle w:val="ListParagraph"/>
              <w:numPr>
                <w:ilvl w:val="0"/>
                <w:numId w:val="1"/>
              </w:numPr>
              <w:spacing w:line="276" w:lineRule="auto"/>
              <w:ind w:left="528"/>
              <w:rPr>
                <w:sz w:val="20"/>
                <w:szCs w:val="20"/>
              </w:rPr>
            </w:pPr>
            <w:r w:rsidRPr="00C16D57">
              <w:rPr>
                <w:sz w:val="20"/>
                <w:szCs w:val="20"/>
              </w:rPr>
              <w:t>Neglected personal hygiene (body odor, matted hair)</w:t>
            </w:r>
          </w:p>
          <w:p w14:paraId="7DA69DF1" w14:textId="77777777" w:rsidR="00490929" w:rsidRPr="00C16D57" w:rsidRDefault="00490929" w:rsidP="008F600A">
            <w:pPr>
              <w:pStyle w:val="ListParagraph"/>
              <w:numPr>
                <w:ilvl w:val="0"/>
                <w:numId w:val="1"/>
              </w:numPr>
              <w:ind w:left="528"/>
              <w:rPr>
                <w:sz w:val="20"/>
                <w:szCs w:val="20"/>
              </w:rPr>
            </w:pPr>
            <w:r w:rsidRPr="00C16D57">
              <w:rPr>
                <w:sz w:val="20"/>
                <w:szCs w:val="20"/>
              </w:rPr>
              <w:t>Consistent lack of supervision</w:t>
            </w:r>
          </w:p>
          <w:p w14:paraId="664A1F89" w14:textId="632509ED" w:rsidR="007811AF" w:rsidRPr="00490929" w:rsidRDefault="00490929" w:rsidP="008F600A">
            <w:pPr>
              <w:pStyle w:val="ListParagraph"/>
              <w:numPr>
                <w:ilvl w:val="0"/>
                <w:numId w:val="1"/>
              </w:numPr>
              <w:ind w:left="528"/>
              <w:rPr>
                <w:sz w:val="20"/>
                <w:szCs w:val="20"/>
              </w:rPr>
            </w:pPr>
            <w:r w:rsidRPr="00C16D57">
              <w:rPr>
                <w:sz w:val="20"/>
                <w:szCs w:val="20"/>
              </w:rPr>
              <w:t>Untreated medical issues</w:t>
            </w:r>
          </w:p>
        </w:tc>
      </w:tr>
    </w:tbl>
    <w:p w14:paraId="3CC4F918" w14:textId="77777777" w:rsidR="007811AF" w:rsidRPr="00C16D57" w:rsidRDefault="007811AF" w:rsidP="00182917">
      <w:pPr>
        <w:rPr>
          <w:sz w:val="20"/>
          <w:szCs w:val="20"/>
        </w:rPr>
      </w:pPr>
    </w:p>
    <w:sectPr w:rsidR="007811AF" w:rsidRPr="00C16D57" w:rsidSect="005A3E2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49573" w14:textId="77777777" w:rsidR="00426246" w:rsidRDefault="00426246" w:rsidP="00182917">
      <w:r>
        <w:separator/>
      </w:r>
    </w:p>
  </w:endnote>
  <w:endnote w:type="continuationSeparator" w:id="0">
    <w:p w14:paraId="67E50F9E" w14:textId="77777777" w:rsidR="00426246" w:rsidRDefault="00426246" w:rsidP="0018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577B" w14:textId="70CC5D3B" w:rsidR="008661CC" w:rsidRDefault="00182917" w:rsidP="00D673B7">
    <w:pPr>
      <w:jc w:val="center"/>
      <w:rPr>
        <w:sz w:val="20"/>
        <w:szCs w:val="20"/>
      </w:rPr>
    </w:pPr>
    <w:r w:rsidRPr="008661CC">
      <w:rPr>
        <w:b/>
        <w:sz w:val="20"/>
        <w:szCs w:val="20"/>
      </w:rPr>
      <w:t>In Tennessee, everyone is legally mandated to report suspected child abuse and neglect</w:t>
    </w:r>
    <w:r w:rsidRPr="008661CC">
      <w:rPr>
        <w:sz w:val="20"/>
        <w:szCs w:val="20"/>
      </w:rPr>
      <w:t>.</w:t>
    </w:r>
  </w:p>
  <w:p w14:paraId="62EA30E9" w14:textId="260965C1" w:rsidR="00182917" w:rsidRPr="008661CC" w:rsidRDefault="00182917" w:rsidP="00D673B7">
    <w:pPr>
      <w:jc w:val="center"/>
      <w:rPr>
        <w:sz w:val="20"/>
        <w:szCs w:val="20"/>
      </w:rPr>
    </w:pPr>
    <w:r w:rsidRPr="008661CC">
      <w:rPr>
        <w:sz w:val="20"/>
        <w:szCs w:val="20"/>
      </w:rPr>
      <w:t xml:space="preserve">For more information, please visit </w:t>
    </w:r>
    <w:hyperlink r:id="rId1" w:history="1">
      <w:r w:rsidR="00755EBE" w:rsidRPr="008661CC">
        <w:rPr>
          <w:rStyle w:val="Hyperlink"/>
          <w:sz w:val="20"/>
          <w:szCs w:val="20"/>
        </w:rPr>
        <w:t>https://www.sworps.utk.edu/children</w:t>
      </w:r>
    </w:hyperlink>
    <w:r w:rsidR="008661CC" w:rsidRPr="008661CC">
      <w:rPr>
        <w:rStyle w:val="Hyperlink"/>
        <w:sz w:val="20"/>
        <w:szCs w:val="20"/>
        <w:u w:val="none"/>
      </w:rPr>
      <w:t xml:space="preserve"> </w:t>
    </w:r>
    <w:r w:rsidR="008661CC" w:rsidRPr="008661CC">
      <w:rPr>
        <w:rStyle w:val="Hyperlink"/>
        <w:color w:val="auto"/>
        <w:sz w:val="20"/>
        <w:szCs w:val="20"/>
        <w:u w:val="none"/>
      </w:rPr>
      <w:t>or</w:t>
    </w:r>
    <w:r w:rsidR="008661CC" w:rsidRPr="008661CC">
      <w:rPr>
        <w:rStyle w:val="Hyperlink"/>
        <w:sz w:val="20"/>
        <w:szCs w:val="20"/>
        <w:u w:val="none"/>
      </w:rPr>
      <w:t xml:space="preserve"> </w:t>
    </w:r>
    <w:r w:rsidR="008661CC" w:rsidRPr="008661CC">
      <w:rPr>
        <w:rStyle w:val="Hyperlink"/>
        <w:sz w:val="20"/>
        <w:szCs w:val="20"/>
      </w:rPr>
      <w:t>https://www.tn.gov/dcs.html</w:t>
    </w:r>
  </w:p>
  <w:p w14:paraId="73AD3606" w14:textId="79BC5F24" w:rsidR="00182917" w:rsidRPr="00B14525" w:rsidRDefault="00182917" w:rsidP="00D673B7">
    <w:pPr>
      <w:pStyle w:val="Footer"/>
      <w:jc w:val="center"/>
      <w:rPr>
        <w:i/>
        <w:sz w:val="18"/>
        <w:szCs w:val="16"/>
      </w:rPr>
    </w:pPr>
    <w:r w:rsidRPr="00B14525">
      <w:rPr>
        <w:i/>
        <w:sz w:val="18"/>
        <w:szCs w:val="16"/>
      </w:rPr>
      <w:t>This project is funded through an agreeme</w:t>
    </w:r>
    <w:r w:rsidR="00C3071C" w:rsidRPr="00B14525">
      <w:rPr>
        <w:i/>
        <w:sz w:val="18"/>
        <w:szCs w:val="16"/>
      </w:rPr>
      <w:t>nt with the state of Tennessee.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2AA14" w14:textId="77777777" w:rsidR="00426246" w:rsidRDefault="00426246" w:rsidP="00182917">
      <w:r>
        <w:separator/>
      </w:r>
    </w:p>
  </w:footnote>
  <w:footnote w:type="continuationSeparator" w:id="0">
    <w:p w14:paraId="4031B01A" w14:textId="77777777" w:rsidR="00426246" w:rsidRDefault="00426246" w:rsidP="00182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11C24" w14:textId="270CD691" w:rsidR="00182917" w:rsidRDefault="00C3071C" w:rsidP="00132800">
    <w:pPr>
      <w:pStyle w:val="Title"/>
    </w:pPr>
    <w:r>
      <w:t xml:space="preserve">Warning Signs of </w:t>
    </w:r>
    <w:r w:rsidRPr="00311DE2">
      <w:rPr>
        <w:color w:val="9F2936" w:themeColor="accent2"/>
      </w:rPr>
      <w:t>Child Abuse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8C7"/>
    <w:multiLevelType w:val="multilevel"/>
    <w:tmpl w:val="FC364E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4D0CDD"/>
    <w:multiLevelType w:val="hybridMultilevel"/>
    <w:tmpl w:val="4CA2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22318"/>
    <w:multiLevelType w:val="hybridMultilevel"/>
    <w:tmpl w:val="FC36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D2A60"/>
    <w:multiLevelType w:val="hybridMultilevel"/>
    <w:tmpl w:val="B122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40741"/>
    <w:multiLevelType w:val="hybridMultilevel"/>
    <w:tmpl w:val="D60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1289A"/>
    <w:multiLevelType w:val="hybridMultilevel"/>
    <w:tmpl w:val="B39E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0112E"/>
    <w:multiLevelType w:val="hybridMultilevel"/>
    <w:tmpl w:val="6F00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17"/>
    <w:rsid w:val="00034A78"/>
    <w:rsid w:val="00132800"/>
    <w:rsid w:val="00182917"/>
    <w:rsid w:val="001B7A21"/>
    <w:rsid w:val="001F16DC"/>
    <w:rsid w:val="00201A6D"/>
    <w:rsid w:val="00211DA7"/>
    <w:rsid w:val="00217659"/>
    <w:rsid w:val="00265146"/>
    <w:rsid w:val="00271FD2"/>
    <w:rsid w:val="00311DE2"/>
    <w:rsid w:val="003611F1"/>
    <w:rsid w:val="00426246"/>
    <w:rsid w:val="00452511"/>
    <w:rsid w:val="00490929"/>
    <w:rsid w:val="005066CE"/>
    <w:rsid w:val="005523A0"/>
    <w:rsid w:val="00564F4A"/>
    <w:rsid w:val="005A3E2C"/>
    <w:rsid w:val="00654113"/>
    <w:rsid w:val="007503B1"/>
    <w:rsid w:val="0075290B"/>
    <w:rsid w:val="00755EBE"/>
    <w:rsid w:val="007811AF"/>
    <w:rsid w:val="007B6BE8"/>
    <w:rsid w:val="007C0300"/>
    <w:rsid w:val="008661CC"/>
    <w:rsid w:val="008D4F8C"/>
    <w:rsid w:val="008D64E6"/>
    <w:rsid w:val="008F600A"/>
    <w:rsid w:val="009207CD"/>
    <w:rsid w:val="009B42C1"/>
    <w:rsid w:val="009D59B6"/>
    <w:rsid w:val="00A94487"/>
    <w:rsid w:val="00AA3186"/>
    <w:rsid w:val="00AA5DEB"/>
    <w:rsid w:val="00B01010"/>
    <w:rsid w:val="00B14525"/>
    <w:rsid w:val="00B403E7"/>
    <w:rsid w:val="00BC4896"/>
    <w:rsid w:val="00BD7928"/>
    <w:rsid w:val="00C1263F"/>
    <w:rsid w:val="00C16D57"/>
    <w:rsid w:val="00C27B43"/>
    <w:rsid w:val="00C3071C"/>
    <w:rsid w:val="00C504B9"/>
    <w:rsid w:val="00C520A4"/>
    <w:rsid w:val="00C53BBE"/>
    <w:rsid w:val="00C5722F"/>
    <w:rsid w:val="00CC5F34"/>
    <w:rsid w:val="00D673B7"/>
    <w:rsid w:val="00DA0C68"/>
    <w:rsid w:val="00DB0A3A"/>
    <w:rsid w:val="00DD325C"/>
    <w:rsid w:val="00E92A04"/>
    <w:rsid w:val="00F8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121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2800"/>
    <w:pPr>
      <w:keepNext/>
      <w:keepLines/>
      <w:spacing w:before="8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semiHidden/>
    <w:unhideWhenUsed/>
    <w:qFormat/>
    <w:rsid w:val="00BD7928"/>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917"/>
    <w:pPr>
      <w:tabs>
        <w:tab w:val="center" w:pos="4680"/>
        <w:tab w:val="right" w:pos="9360"/>
      </w:tabs>
    </w:pPr>
  </w:style>
  <w:style w:type="character" w:customStyle="1" w:styleId="HeaderChar">
    <w:name w:val="Header Char"/>
    <w:basedOn w:val="DefaultParagraphFont"/>
    <w:link w:val="Header"/>
    <w:uiPriority w:val="99"/>
    <w:rsid w:val="00182917"/>
  </w:style>
  <w:style w:type="paragraph" w:styleId="Footer">
    <w:name w:val="footer"/>
    <w:basedOn w:val="Normal"/>
    <w:link w:val="FooterChar"/>
    <w:uiPriority w:val="99"/>
    <w:unhideWhenUsed/>
    <w:rsid w:val="00182917"/>
    <w:pPr>
      <w:tabs>
        <w:tab w:val="center" w:pos="4680"/>
        <w:tab w:val="right" w:pos="9360"/>
      </w:tabs>
    </w:pPr>
  </w:style>
  <w:style w:type="character" w:customStyle="1" w:styleId="FooterChar">
    <w:name w:val="Footer Char"/>
    <w:basedOn w:val="DefaultParagraphFont"/>
    <w:link w:val="Footer"/>
    <w:uiPriority w:val="99"/>
    <w:rsid w:val="00182917"/>
  </w:style>
  <w:style w:type="paragraph" w:styleId="Title">
    <w:name w:val="Title"/>
    <w:basedOn w:val="Normal"/>
    <w:next w:val="Normal"/>
    <w:link w:val="TitleChar"/>
    <w:uiPriority w:val="10"/>
    <w:qFormat/>
    <w:rsid w:val="007503B1"/>
    <w:pPr>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7503B1"/>
    <w:rPr>
      <w:rFonts w:asciiTheme="majorHAnsi" w:eastAsiaTheme="majorEastAsia" w:hAnsiTheme="majorHAnsi" w:cstheme="majorBidi"/>
      <w:spacing w:val="-10"/>
      <w:kern w:val="28"/>
      <w:sz w:val="48"/>
      <w:szCs w:val="56"/>
    </w:rPr>
  </w:style>
  <w:style w:type="character" w:customStyle="1" w:styleId="Heading1Char">
    <w:name w:val="Heading 1 Char"/>
    <w:basedOn w:val="DefaultParagraphFont"/>
    <w:link w:val="Heading1"/>
    <w:uiPriority w:val="9"/>
    <w:rsid w:val="00132800"/>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34"/>
    <w:qFormat/>
    <w:rsid w:val="00452511"/>
    <w:pPr>
      <w:ind w:left="720"/>
      <w:contextualSpacing/>
    </w:pPr>
  </w:style>
  <w:style w:type="table" w:styleId="TableGrid">
    <w:name w:val="Table Grid"/>
    <w:basedOn w:val="TableNormal"/>
    <w:uiPriority w:val="39"/>
    <w:rsid w:val="00781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D7928"/>
    <w:rPr>
      <w:rFonts w:asciiTheme="majorHAnsi" w:eastAsiaTheme="majorEastAsia" w:hAnsiTheme="majorHAnsi" w:cstheme="majorBidi"/>
      <w:color w:val="000000" w:themeColor="text1"/>
      <w:sz w:val="26"/>
      <w:szCs w:val="26"/>
    </w:rPr>
  </w:style>
  <w:style w:type="character" w:styleId="Hyperlink">
    <w:name w:val="Hyperlink"/>
    <w:basedOn w:val="DefaultParagraphFont"/>
    <w:uiPriority w:val="99"/>
    <w:unhideWhenUsed/>
    <w:rsid w:val="00755EB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sworps.utk.edu/children"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Bridgeforth</dc:creator>
  <cp:keywords/>
  <dc:description/>
  <cp:lastModifiedBy>Toni Lawal</cp:lastModifiedBy>
  <cp:revision>2</cp:revision>
  <dcterms:created xsi:type="dcterms:W3CDTF">2018-03-27T18:04:00Z</dcterms:created>
  <dcterms:modified xsi:type="dcterms:W3CDTF">2018-03-27T18:04:00Z</dcterms:modified>
</cp:coreProperties>
</file>